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D3" w:rsidRDefault="005D7AD3" w:rsidP="007A61D2">
      <w:pPr>
        <w:pStyle w:val="Heading2"/>
        <w:rPr>
          <w:color w:val="365F91" w:themeColor="accent1" w:themeShade="BF"/>
          <w:sz w:val="28"/>
          <w:szCs w:val="28"/>
        </w:rPr>
      </w:pPr>
      <w:r w:rsidRPr="005D7AD3">
        <w:rPr>
          <w:color w:val="365F91" w:themeColor="accent1" w:themeShade="BF"/>
          <w:sz w:val="28"/>
          <w:szCs w:val="28"/>
        </w:rPr>
        <w:t>Fall 2016 GISC1391 Special Topics in GIS (UAV and GIS)</w:t>
      </w:r>
    </w:p>
    <w:p w:rsidR="007A61D2" w:rsidRDefault="005D7AD3" w:rsidP="007A61D2">
      <w:pPr>
        <w:pStyle w:val="Heading2"/>
      </w:pPr>
      <w:r w:rsidRPr="005D7AD3">
        <w:t>Resources to get started</w:t>
      </w:r>
    </w:p>
    <w:p w:rsidR="00B86439" w:rsidRDefault="00B86439" w:rsidP="00B86439">
      <w:pPr>
        <w:pStyle w:val="Heading3"/>
      </w:pPr>
      <w:r>
        <w:t>F</w:t>
      </w:r>
      <w:r>
        <w:t>ind your own resources</w:t>
      </w:r>
      <w:r>
        <w:t xml:space="preserve"> - Search online for ‘ArcGIS UAV’</w:t>
      </w:r>
    </w:p>
    <w:p w:rsidR="007A61D2" w:rsidRDefault="0019609B" w:rsidP="007A61D2">
      <w:pPr>
        <w:pStyle w:val="Heading3"/>
      </w:pPr>
      <w:r w:rsidRPr="0019609B">
        <w:t>2014 article explaining the broad application of UAV in GIS.</w:t>
      </w:r>
    </w:p>
    <w:p w:rsidR="0019609B" w:rsidRDefault="0019609B" w:rsidP="0019609B">
      <w:r w:rsidRPr="00690E55">
        <w:t>http://www.esri.com/esri-news/arcuser/spring-2014/uav-and-gis-an-emerging-dynamic-duo</w:t>
      </w:r>
    </w:p>
    <w:p w:rsidR="005D7AD3" w:rsidRDefault="0019609B" w:rsidP="005D7AD3">
      <w:pPr>
        <w:pStyle w:val="Heading3"/>
      </w:pPr>
      <w:r w:rsidRPr="0019609B">
        <w:t>Some common initial questions:</w:t>
      </w:r>
    </w:p>
    <w:p w:rsidR="005D7AD3" w:rsidRDefault="0019609B" w:rsidP="005D7AD3">
      <w:pPr>
        <w:rPr>
          <w:rFonts w:asciiTheme="minorHAnsi" w:hAnsiTheme="minorHAnsi"/>
        </w:rPr>
      </w:pPr>
      <w:r w:rsidRPr="0019609B">
        <w:rPr>
          <w:rFonts w:asciiTheme="minorHAnsi" w:hAnsiTheme="minorHAnsi"/>
        </w:rPr>
        <w:t>https://geonet.esri.com/thread/162697#comment-580358</w:t>
      </w:r>
    </w:p>
    <w:p w:rsidR="00FD54B8" w:rsidRPr="00AD53E9" w:rsidRDefault="00FD54B8" w:rsidP="00FD54B8">
      <w:pPr>
        <w:pStyle w:val="NormalWeb"/>
        <w:numPr>
          <w:ilvl w:val="0"/>
          <w:numId w:val="3"/>
        </w:numPr>
        <w:rPr>
          <w:rFonts w:asciiTheme="minorHAnsi" w:hAnsiTheme="minorHAnsi"/>
          <w:sz w:val="22"/>
        </w:rPr>
      </w:pPr>
      <w:r w:rsidRPr="00AD53E9">
        <w:rPr>
          <w:rFonts w:asciiTheme="minorHAnsi" w:hAnsiTheme="minorHAnsi"/>
          <w:sz w:val="22"/>
        </w:rPr>
        <w:t>What are the requirements for th</w:t>
      </w:r>
      <w:r w:rsidRPr="00AD53E9">
        <w:rPr>
          <w:rFonts w:asciiTheme="minorHAnsi" w:hAnsiTheme="minorHAnsi"/>
          <w:sz w:val="22"/>
        </w:rPr>
        <w:t>e UAV camera and GPS/INS system</w:t>
      </w:r>
      <w:r w:rsidRPr="00AD53E9">
        <w:rPr>
          <w:rFonts w:asciiTheme="minorHAnsi" w:hAnsiTheme="minorHAnsi"/>
          <w:sz w:val="22"/>
        </w:rPr>
        <w:t>?</w:t>
      </w:r>
    </w:p>
    <w:p w:rsidR="00FD54B8" w:rsidRPr="00AD53E9" w:rsidRDefault="00FD54B8" w:rsidP="00FD54B8">
      <w:pPr>
        <w:pStyle w:val="NormalWeb"/>
        <w:numPr>
          <w:ilvl w:val="0"/>
          <w:numId w:val="3"/>
        </w:numPr>
        <w:rPr>
          <w:rFonts w:asciiTheme="minorHAnsi" w:hAnsiTheme="minorHAnsi"/>
          <w:sz w:val="22"/>
        </w:rPr>
      </w:pPr>
      <w:r w:rsidRPr="00AD53E9">
        <w:rPr>
          <w:rFonts w:asciiTheme="minorHAnsi" w:hAnsiTheme="minorHAnsi"/>
          <w:sz w:val="22"/>
        </w:rPr>
        <w:t>What metadata is required to process still UAV images? Does it have to be FMV military standard?</w:t>
      </w:r>
    </w:p>
    <w:p w:rsidR="00FD54B8" w:rsidRPr="00AD53E9" w:rsidRDefault="00FD54B8" w:rsidP="00FD54B8">
      <w:pPr>
        <w:pStyle w:val="NormalWeb"/>
        <w:numPr>
          <w:ilvl w:val="0"/>
          <w:numId w:val="3"/>
        </w:numPr>
        <w:rPr>
          <w:rFonts w:asciiTheme="minorHAnsi" w:hAnsiTheme="minorHAnsi"/>
          <w:sz w:val="22"/>
        </w:rPr>
      </w:pPr>
      <w:r w:rsidRPr="00AD53E9">
        <w:rPr>
          <w:rFonts w:asciiTheme="minorHAnsi" w:hAnsiTheme="minorHAnsi"/>
          <w:sz w:val="22"/>
        </w:rPr>
        <w:t>Is the new application going to be integrated with Mosaic Dataset/ Image Service/ ArcGIS Desktop and ArcGIS Runtime?</w:t>
      </w:r>
    </w:p>
    <w:p w:rsidR="00FD54B8" w:rsidRPr="00AD53E9" w:rsidRDefault="00FD54B8" w:rsidP="00FD54B8">
      <w:pPr>
        <w:pStyle w:val="NormalWeb"/>
        <w:numPr>
          <w:ilvl w:val="0"/>
          <w:numId w:val="3"/>
        </w:numPr>
        <w:rPr>
          <w:rFonts w:asciiTheme="minorHAnsi" w:hAnsiTheme="minorHAnsi"/>
          <w:sz w:val="22"/>
        </w:rPr>
      </w:pPr>
      <w:r w:rsidRPr="00AD53E9">
        <w:rPr>
          <w:rFonts w:asciiTheme="minorHAnsi" w:hAnsiTheme="minorHAnsi"/>
          <w:sz w:val="22"/>
        </w:rPr>
        <w:t>Can I do the following with the new UAV mapping application?</w:t>
      </w:r>
    </w:p>
    <w:p w:rsidR="00FD54B8" w:rsidRPr="00AD53E9" w:rsidRDefault="00FD54B8" w:rsidP="00FD54B8">
      <w:pPr>
        <w:pStyle w:val="NormalWeb"/>
        <w:numPr>
          <w:ilvl w:val="1"/>
          <w:numId w:val="3"/>
        </w:numPr>
        <w:rPr>
          <w:rFonts w:asciiTheme="minorHAnsi" w:hAnsiTheme="minorHAnsi"/>
          <w:sz w:val="22"/>
        </w:rPr>
      </w:pPr>
      <w:r w:rsidRPr="00AD53E9">
        <w:rPr>
          <w:rFonts w:asciiTheme="minorHAnsi" w:hAnsiTheme="minorHAnsi"/>
          <w:sz w:val="22"/>
        </w:rPr>
        <w:t>Create orthorectiefied image?</w:t>
      </w:r>
    </w:p>
    <w:p w:rsidR="00FD54B8" w:rsidRPr="00AD53E9" w:rsidRDefault="00FD54B8" w:rsidP="00FD54B8">
      <w:pPr>
        <w:pStyle w:val="NormalWeb"/>
        <w:numPr>
          <w:ilvl w:val="1"/>
          <w:numId w:val="3"/>
        </w:numPr>
        <w:rPr>
          <w:rFonts w:asciiTheme="minorHAnsi" w:hAnsiTheme="minorHAnsi"/>
          <w:sz w:val="22"/>
        </w:rPr>
      </w:pPr>
      <w:r w:rsidRPr="00AD53E9">
        <w:rPr>
          <w:rFonts w:asciiTheme="minorHAnsi" w:hAnsiTheme="minorHAnsi"/>
          <w:sz w:val="22"/>
        </w:rPr>
        <w:t>Measure a height?</w:t>
      </w:r>
    </w:p>
    <w:p w:rsidR="00FD54B8" w:rsidRPr="00AD53E9" w:rsidRDefault="00FD54B8" w:rsidP="00FD54B8">
      <w:pPr>
        <w:pStyle w:val="NormalWeb"/>
        <w:numPr>
          <w:ilvl w:val="1"/>
          <w:numId w:val="3"/>
        </w:numPr>
        <w:rPr>
          <w:rFonts w:asciiTheme="minorHAnsi" w:hAnsiTheme="minorHAnsi"/>
          <w:sz w:val="22"/>
        </w:rPr>
      </w:pPr>
      <w:r w:rsidRPr="00AD53E9">
        <w:rPr>
          <w:rFonts w:asciiTheme="minorHAnsi" w:hAnsiTheme="minorHAnsi"/>
          <w:sz w:val="22"/>
        </w:rPr>
        <w:t>Other functionalities?</w:t>
      </w:r>
    </w:p>
    <w:p w:rsidR="00FD54B8" w:rsidRPr="00AD53E9" w:rsidRDefault="00FD54B8" w:rsidP="00FD54B8">
      <w:pPr>
        <w:pStyle w:val="NormalWeb"/>
        <w:numPr>
          <w:ilvl w:val="0"/>
          <w:numId w:val="3"/>
        </w:numPr>
        <w:rPr>
          <w:rFonts w:asciiTheme="minorHAnsi" w:hAnsiTheme="minorHAnsi"/>
          <w:sz w:val="22"/>
        </w:rPr>
      </w:pPr>
      <w:r w:rsidRPr="00AD53E9">
        <w:rPr>
          <w:rFonts w:asciiTheme="minorHAnsi" w:hAnsiTheme="minorHAnsi"/>
          <w:sz w:val="22"/>
        </w:rPr>
        <w:t>According to the video, the point cloud can be produced from images. What is the output of the process? Is it LAS dataset? Is there any automatic algorithms for change detection and feature detection/others?</w:t>
      </w:r>
    </w:p>
    <w:p w:rsidR="00FD54B8" w:rsidRPr="00AD53E9" w:rsidRDefault="00FD54B8" w:rsidP="005D7AD3">
      <w:pPr>
        <w:pStyle w:val="NormalWeb"/>
        <w:numPr>
          <w:ilvl w:val="0"/>
          <w:numId w:val="3"/>
        </w:numPr>
        <w:rPr>
          <w:rFonts w:asciiTheme="minorHAnsi" w:hAnsiTheme="minorHAnsi"/>
          <w:sz w:val="22"/>
        </w:rPr>
      </w:pPr>
      <w:r w:rsidRPr="00AD53E9">
        <w:rPr>
          <w:rFonts w:asciiTheme="minorHAnsi" w:hAnsiTheme="minorHAnsi"/>
          <w:sz w:val="22"/>
        </w:rPr>
        <w:t>What are the time frames for the app release?</w:t>
      </w:r>
    </w:p>
    <w:p w:rsidR="005D7AD3" w:rsidRDefault="00246676" w:rsidP="005D7AD3">
      <w:pPr>
        <w:pStyle w:val="Heading3"/>
      </w:pPr>
      <w:r>
        <w:t>What’s new regarding developing rules and regulations over the use of UAV?</w:t>
      </w:r>
    </w:p>
    <w:p w:rsidR="005D7AD3" w:rsidRPr="00B41B1F" w:rsidRDefault="00246676" w:rsidP="005D7AD3">
      <w:pPr>
        <w:rPr>
          <w:rFonts w:asciiTheme="minorHAnsi" w:hAnsiTheme="minorHAnsi"/>
        </w:rPr>
      </w:pPr>
      <w:r w:rsidRPr="00246676">
        <w:rPr>
          <w:rFonts w:asciiTheme="minorHAnsi" w:hAnsiTheme="minorHAnsi"/>
        </w:rPr>
        <w:t>http://geospatial-solutions.com/category/technology/uasuav/</w:t>
      </w:r>
    </w:p>
    <w:p w:rsidR="005D7AD3" w:rsidRDefault="00CF0F4A" w:rsidP="005D7AD3">
      <w:pPr>
        <w:pStyle w:val="Heading3"/>
      </w:pPr>
      <w:r>
        <w:t>How in-demand are UAVs in GIS?</w:t>
      </w:r>
    </w:p>
    <w:p w:rsidR="005D7AD3" w:rsidRPr="00B41B1F" w:rsidRDefault="00CF0F4A" w:rsidP="005D7AD3">
      <w:pPr>
        <w:rPr>
          <w:rFonts w:asciiTheme="minorHAnsi" w:hAnsiTheme="minorHAnsi"/>
        </w:rPr>
      </w:pPr>
      <w:r w:rsidRPr="00CF0F4A">
        <w:rPr>
          <w:rFonts w:asciiTheme="minorHAnsi" w:hAnsiTheme="minorHAnsi"/>
        </w:rPr>
        <w:t>http://mappingstats.maps.arcgis.com/apps/MapJournal/index.html?appid=a58b39a0b284418cb56e23f67f0fad6f#map</w:t>
      </w:r>
    </w:p>
    <w:p w:rsidR="003109D3" w:rsidRDefault="003109D3" w:rsidP="003109D3">
      <w:pPr>
        <w:pStyle w:val="Heading3"/>
      </w:pPr>
      <w:r>
        <w:t>UAV flight planning tool</w:t>
      </w:r>
    </w:p>
    <w:p w:rsidR="003109D3" w:rsidRPr="00B41B1F" w:rsidRDefault="003109D3" w:rsidP="003109D3">
      <w:pPr>
        <w:rPr>
          <w:rFonts w:asciiTheme="minorHAnsi" w:hAnsiTheme="minorHAnsi"/>
        </w:rPr>
      </w:pPr>
      <w:r w:rsidRPr="003109D3">
        <w:rPr>
          <w:rFonts w:asciiTheme="minorHAnsi" w:hAnsiTheme="minorHAnsi"/>
        </w:rPr>
        <w:t>http://www.arcgis.com/apps/Viewer/index.html?appid=021e985e6e2d42a694db71ce4ba54312#!</w:t>
      </w:r>
    </w:p>
    <w:p w:rsidR="000A0CF4" w:rsidRDefault="00145684" w:rsidP="000A0CF4">
      <w:pPr>
        <w:pStyle w:val="Heading3"/>
      </w:pPr>
      <w:r>
        <w:t>DroneMapper solution</w:t>
      </w:r>
    </w:p>
    <w:p w:rsidR="007A61D2" w:rsidRDefault="000A0CF4" w:rsidP="003109D3">
      <w:pPr>
        <w:rPr>
          <w:rFonts w:asciiTheme="minorHAnsi" w:hAnsiTheme="minorHAnsi"/>
        </w:rPr>
      </w:pPr>
      <w:r w:rsidRPr="000A0CF4">
        <w:rPr>
          <w:rFonts w:asciiTheme="minorHAnsi" w:hAnsiTheme="minorHAnsi"/>
        </w:rPr>
        <w:t>https://dronemapper.com/guidelines</w:t>
      </w:r>
    </w:p>
    <w:p w:rsidR="004C1BF9" w:rsidRPr="004C1BF9" w:rsidRDefault="004C1BF9" w:rsidP="004C1BF9">
      <w:pPr>
        <w:pStyle w:val="Heading3"/>
      </w:pPr>
      <w:r w:rsidRPr="004C1BF9">
        <w:t>DroneMapper examples</w:t>
      </w:r>
    </w:p>
    <w:p w:rsidR="004C1BF9" w:rsidRDefault="004C1BF9" w:rsidP="003109D3">
      <w:pPr>
        <w:rPr>
          <w:rFonts w:asciiTheme="minorHAnsi" w:hAnsiTheme="minorHAnsi"/>
        </w:rPr>
      </w:pPr>
      <w:r w:rsidRPr="004C1BF9">
        <w:rPr>
          <w:rFonts w:asciiTheme="minorHAnsi" w:hAnsiTheme="minorHAnsi"/>
        </w:rPr>
        <w:t>https://dronemapper.com/blog</w:t>
      </w:r>
    </w:p>
    <w:p w:rsidR="004C1BF9" w:rsidRDefault="004C1BF9" w:rsidP="004C1BF9">
      <w:pPr>
        <w:pStyle w:val="Heading3"/>
      </w:pPr>
      <w:r>
        <w:t xml:space="preserve">More </w:t>
      </w:r>
      <w:bookmarkStart w:id="0" w:name="_GoBack"/>
      <w:bookmarkEnd w:id="0"/>
      <w:r>
        <w:t>Examples, Uses and Case Studies</w:t>
      </w:r>
    </w:p>
    <w:p w:rsidR="004C1BF9" w:rsidRPr="00B41B1F" w:rsidRDefault="004C1BF9" w:rsidP="004C1BF9">
      <w:pPr>
        <w:rPr>
          <w:rFonts w:asciiTheme="minorHAnsi" w:hAnsiTheme="minorHAnsi"/>
        </w:rPr>
      </w:pPr>
      <w:r w:rsidRPr="00155C22">
        <w:rPr>
          <w:rFonts w:asciiTheme="minorHAnsi" w:hAnsiTheme="minorHAnsi"/>
        </w:rPr>
        <w:t>https://www.gislounge.com/using-unmanned-aerial-systems-uas-for-remote-sensing-of-archaeological-sites/</w:t>
      </w:r>
    </w:p>
    <w:p w:rsidR="004C1BF9" w:rsidRPr="000A0CF4" w:rsidRDefault="004C1BF9" w:rsidP="003109D3">
      <w:pPr>
        <w:rPr>
          <w:rFonts w:asciiTheme="minorHAnsi" w:hAnsiTheme="minorHAnsi"/>
        </w:rPr>
      </w:pPr>
    </w:p>
    <w:sectPr w:rsidR="004C1BF9" w:rsidRPr="000A0C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1C" w:rsidRDefault="0041771C" w:rsidP="007A61D2">
      <w:r>
        <w:separator/>
      </w:r>
    </w:p>
  </w:endnote>
  <w:endnote w:type="continuationSeparator" w:id="0">
    <w:p w:rsidR="0041771C" w:rsidRDefault="0041771C" w:rsidP="007A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D2" w:rsidRPr="00B41B1F" w:rsidRDefault="007A61D2" w:rsidP="007A61D2">
    <w:pPr>
      <w:pStyle w:val="Footer"/>
      <w:rPr>
        <w:rFonts w:asciiTheme="minorHAnsi" w:hAnsiTheme="minorHAnsi"/>
        <w:sz w:val="20"/>
        <w:szCs w:val="20"/>
      </w:rPr>
    </w:pPr>
    <w:r w:rsidRPr="00B41B1F">
      <w:rPr>
        <w:rFonts w:asciiTheme="minorHAnsi" w:hAnsiTheme="minorHAnsi"/>
        <w:sz w:val="20"/>
        <w:szCs w:val="20"/>
      </w:rPr>
      <w:fldChar w:fldCharType="begin"/>
    </w:r>
    <w:r w:rsidRPr="00B41B1F">
      <w:rPr>
        <w:rFonts w:asciiTheme="minorHAnsi" w:hAnsiTheme="minorHAnsi"/>
        <w:sz w:val="20"/>
        <w:szCs w:val="20"/>
      </w:rPr>
      <w:instrText xml:space="preserve"> FILENAME \p </w:instrText>
    </w:r>
    <w:r w:rsidRPr="00B41B1F">
      <w:rPr>
        <w:rFonts w:asciiTheme="minorHAnsi" w:hAnsiTheme="minorHAnsi"/>
        <w:sz w:val="20"/>
        <w:szCs w:val="20"/>
      </w:rPr>
      <w:fldChar w:fldCharType="separate"/>
    </w:r>
    <w:r w:rsidR="005D7AD3">
      <w:rPr>
        <w:rFonts w:asciiTheme="minorHAnsi" w:hAnsiTheme="minorHAnsi"/>
        <w:noProof/>
        <w:sz w:val="20"/>
        <w:szCs w:val="20"/>
      </w:rPr>
      <w:t>C:\BHC_master\GISProgram\GISCcourses\GISC1391\UAVandGIS_Day1_FA-GISC1391.docx</w:t>
    </w:r>
    <w:r w:rsidRPr="00B41B1F">
      <w:rPr>
        <w:rFonts w:asciiTheme="minorHAnsi" w:hAnsiTheme="minorHAnsi"/>
        <w:sz w:val="20"/>
        <w:szCs w:val="20"/>
      </w:rPr>
      <w:fldChar w:fldCharType="end"/>
    </w:r>
    <w:r w:rsidRPr="00B41B1F">
      <w:rPr>
        <w:rFonts w:asciiTheme="minorHAnsi" w:hAnsiTheme="minorHAnsi"/>
        <w:sz w:val="20"/>
        <w:szCs w:val="20"/>
      </w:rPr>
      <w:tab/>
      <w:t xml:space="preserve">Page </w:t>
    </w:r>
    <w:r w:rsidRPr="00B41B1F">
      <w:rPr>
        <w:rStyle w:val="PageNumber"/>
        <w:rFonts w:asciiTheme="minorHAnsi" w:hAnsiTheme="minorHAnsi"/>
        <w:b/>
        <w:bCs/>
        <w:color w:val="244061" w:themeColor="accent1" w:themeShade="80"/>
        <w:sz w:val="20"/>
        <w:szCs w:val="20"/>
      </w:rPr>
      <w:fldChar w:fldCharType="begin"/>
    </w:r>
    <w:r w:rsidRPr="00B41B1F">
      <w:rPr>
        <w:rStyle w:val="PageNumber"/>
        <w:rFonts w:asciiTheme="minorHAnsi" w:hAnsiTheme="minorHAnsi"/>
        <w:b/>
        <w:bCs/>
        <w:color w:val="244061" w:themeColor="accent1" w:themeShade="80"/>
        <w:sz w:val="20"/>
        <w:szCs w:val="20"/>
      </w:rPr>
      <w:instrText xml:space="preserve"> PAGE </w:instrText>
    </w:r>
    <w:r w:rsidRPr="00B41B1F">
      <w:rPr>
        <w:rStyle w:val="PageNumber"/>
        <w:rFonts w:asciiTheme="minorHAnsi" w:hAnsiTheme="minorHAnsi"/>
        <w:b/>
        <w:bCs/>
        <w:color w:val="244061" w:themeColor="accent1" w:themeShade="80"/>
        <w:sz w:val="20"/>
        <w:szCs w:val="20"/>
      </w:rPr>
      <w:fldChar w:fldCharType="separate"/>
    </w:r>
    <w:r w:rsidR="0041771C">
      <w:rPr>
        <w:rStyle w:val="PageNumber"/>
        <w:rFonts w:asciiTheme="minorHAnsi" w:hAnsiTheme="minorHAnsi"/>
        <w:b/>
        <w:bCs/>
        <w:noProof/>
        <w:color w:val="244061" w:themeColor="accent1" w:themeShade="80"/>
        <w:sz w:val="20"/>
        <w:szCs w:val="20"/>
      </w:rPr>
      <w:t>1</w:t>
    </w:r>
    <w:r w:rsidRPr="00B41B1F">
      <w:rPr>
        <w:rStyle w:val="PageNumber"/>
        <w:rFonts w:asciiTheme="minorHAnsi" w:hAnsiTheme="minorHAnsi"/>
        <w:b/>
        <w:bCs/>
        <w:color w:val="244061" w:themeColor="accent1" w:themeShade="80"/>
        <w:sz w:val="20"/>
        <w:szCs w:val="20"/>
      </w:rPr>
      <w:fldChar w:fldCharType="end"/>
    </w:r>
    <w:r w:rsidRPr="00B41B1F">
      <w:rPr>
        <w:rStyle w:val="PageNumber"/>
        <w:rFonts w:asciiTheme="minorHAnsi" w:hAnsiTheme="minorHAnsi"/>
        <w:b/>
        <w:bCs/>
        <w:color w:val="244061" w:themeColor="accent1" w:themeShade="80"/>
        <w:sz w:val="20"/>
        <w:szCs w:val="20"/>
      </w:rPr>
      <w:t xml:space="preserve"> of </w:t>
    </w:r>
    <w:r w:rsidRPr="00B41B1F">
      <w:rPr>
        <w:rStyle w:val="PageNumber"/>
        <w:rFonts w:asciiTheme="minorHAnsi" w:hAnsiTheme="minorHAnsi"/>
        <w:b/>
        <w:bCs/>
        <w:color w:val="244061" w:themeColor="accent1" w:themeShade="80"/>
        <w:sz w:val="20"/>
        <w:szCs w:val="20"/>
      </w:rPr>
      <w:fldChar w:fldCharType="begin"/>
    </w:r>
    <w:r w:rsidRPr="00B41B1F">
      <w:rPr>
        <w:rStyle w:val="PageNumber"/>
        <w:rFonts w:asciiTheme="minorHAnsi" w:hAnsiTheme="minorHAnsi"/>
        <w:b/>
        <w:bCs/>
        <w:color w:val="244061" w:themeColor="accent1" w:themeShade="80"/>
        <w:sz w:val="20"/>
        <w:szCs w:val="20"/>
      </w:rPr>
      <w:instrText xml:space="preserve"> NUMPAGES </w:instrText>
    </w:r>
    <w:r w:rsidRPr="00B41B1F">
      <w:rPr>
        <w:rStyle w:val="PageNumber"/>
        <w:rFonts w:asciiTheme="minorHAnsi" w:hAnsiTheme="minorHAnsi"/>
        <w:b/>
        <w:bCs/>
        <w:color w:val="244061" w:themeColor="accent1" w:themeShade="80"/>
        <w:sz w:val="20"/>
        <w:szCs w:val="20"/>
      </w:rPr>
      <w:fldChar w:fldCharType="separate"/>
    </w:r>
    <w:r w:rsidR="0041771C">
      <w:rPr>
        <w:rStyle w:val="PageNumber"/>
        <w:rFonts w:asciiTheme="minorHAnsi" w:hAnsiTheme="minorHAnsi"/>
        <w:b/>
        <w:bCs/>
        <w:noProof/>
        <w:color w:val="244061" w:themeColor="accent1" w:themeShade="80"/>
        <w:sz w:val="20"/>
        <w:szCs w:val="20"/>
      </w:rPr>
      <w:t>1</w:t>
    </w:r>
    <w:r w:rsidRPr="00B41B1F">
      <w:rPr>
        <w:rStyle w:val="PageNumber"/>
        <w:rFonts w:asciiTheme="minorHAnsi" w:hAnsiTheme="minorHAnsi"/>
        <w:b/>
        <w:bCs/>
        <w:color w:val="244061" w:themeColor="accent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1C" w:rsidRDefault="0041771C" w:rsidP="007A61D2">
      <w:r>
        <w:separator/>
      </w:r>
    </w:p>
  </w:footnote>
  <w:footnote w:type="continuationSeparator" w:id="0">
    <w:p w:rsidR="0041771C" w:rsidRDefault="0041771C" w:rsidP="007A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D2" w:rsidRPr="00B41B1F" w:rsidRDefault="007A61D2" w:rsidP="007A61D2">
    <w:pPr>
      <w:pStyle w:val="Header"/>
      <w:rPr>
        <w:rFonts w:asciiTheme="minorHAnsi" w:hAnsiTheme="minorHAnsi"/>
      </w:rPr>
    </w:pPr>
    <w:r w:rsidRPr="00B41B1F">
      <w:rPr>
        <w:rFonts w:asciiTheme="minorHAnsi" w:hAnsiTheme="minorHAnsi"/>
      </w:rPr>
      <w:t>DCCCD – Brookhaven College</w:t>
    </w:r>
    <w:r w:rsidRPr="00B41B1F">
      <w:rPr>
        <w:rFonts w:asciiTheme="minorHAnsi" w:hAnsiTheme="minorHAnsi"/>
      </w:rPr>
      <w:tab/>
      <w:t>Math &amp; Science Division</w:t>
    </w:r>
    <w:r w:rsidRPr="00B41B1F">
      <w:rPr>
        <w:rFonts w:asciiTheme="minorHAnsi" w:hAnsiTheme="minorHAnsi"/>
      </w:rPr>
      <w:tab/>
      <w:t>Geospatial Technology Program</w:t>
    </w:r>
  </w:p>
  <w:p w:rsidR="007A61D2" w:rsidRPr="00B41B1F" w:rsidRDefault="007A61D2" w:rsidP="007A61D2">
    <w:pPr>
      <w:pStyle w:val="Header"/>
      <w:rPr>
        <w:rFonts w:asciiTheme="minorHAnsi" w:hAnsiTheme="minorHAnsi"/>
      </w:rPr>
    </w:pPr>
  </w:p>
  <w:p w:rsidR="007A61D2" w:rsidRPr="00B41B1F" w:rsidRDefault="007A61D2" w:rsidP="00607D08">
    <w:pPr>
      <w:pStyle w:val="Header"/>
      <w:jc w:val="center"/>
      <w:rPr>
        <w:rFonts w:asciiTheme="minorHAnsi" w:hAnsiTheme="minorHAnsi"/>
      </w:rPr>
    </w:pPr>
    <w:r w:rsidRPr="00B41B1F">
      <w:rPr>
        <w:rFonts w:asciiTheme="minorHAnsi" w:hAnsiTheme="minorHAnsi"/>
      </w:rPr>
      <w:t>Fall 201</w:t>
    </w:r>
    <w:r w:rsidR="005D7AD3">
      <w:rPr>
        <w:rFonts w:asciiTheme="minorHAnsi" w:hAnsiTheme="minorHAnsi"/>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7390"/>
    <w:multiLevelType w:val="hybridMultilevel"/>
    <w:tmpl w:val="588C48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137B7"/>
    <w:multiLevelType w:val="hybridMultilevel"/>
    <w:tmpl w:val="72D4C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00478"/>
    <w:multiLevelType w:val="hybridMultilevel"/>
    <w:tmpl w:val="B3042716"/>
    <w:lvl w:ilvl="0" w:tplc="04090011">
      <w:start w:val="1"/>
      <w:numFmt w:val="decimal"/>
      <w:lvlText w:val="%1)"/>
      <w:lvlJc w:val="left"/>
      <w:pPr>
        <w:ind w:left="720" w:hanging="360"/>
      </w:pPr>
      <w:rPr>
        <w:rFonts w:hint="default"/>
      </w:rPr>
    </w:lvl>
    <w:lvl w:ilvl="1" w:tplc="7F94CD06">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D2"/>
    <w:rsid w:val="000A0CF4"/>
    <w:rsid w:val="00107EF1"/>
    <w:rsid w:val="00145684"/>
    <w:rsid w:val="00155C22"/>
    <w:rsid w:val="0019609B"/>
    <w:rsid w:val="001D40E9"/>
    <w:rsid w:val="00246676"/>
    <w:rsid w:val="003109D3"/>
    <w:rsid w:val="003B2987"/>
    <w:rsid w:val="0041771C"/>
    <w:rsid w:val="004C1BF9"/>
    <w:rsid w:val="005D7AD3"/>
    <w:rsid w:val="00607D08"/>
    <w:rsid w:val="007A61D2"/>
    <w:rsid w:val="007E12D4"/>
    <w:rsid w:val="008604D9"/>
    <w:rsid w:val="00993190"/>
    <w:rsid w:val="00AD53E9"/>
    <w:rsid w:val="00B41B1F"/>
    <w:rsid w:val="00B86439"/>
    <w:rsid w:val="00CF0F4A"/>
    <w:rsid w:val="00FD54B8"/>
    <w:rsid w:val="00FF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D2"/>
    <w:rPr>
      <w:rFonts w:ascii="Cambria" w:hAnsi="Cambria"/>
    </w:rPr>
  </w:style>
  <w:style w:type="paragraph" w:styleId="Heading1">
    <w:name w:val="heading 1"/>
    <w:basedOn w:val="Normal"/>
    <w:next w:val="Normal"/>
    <w:link w:val="Heading1Char"/>
    <w:uiPriority w:val="9"/>
    <w:qFormat/>
    <w:rsid w:val="007A6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D2"/>
  </w:style>
  <w:style w:type="paragraph" w:styleId="Footer">
    <w:name w:val="footer"/>
    <w:basedOn w:val="Normal"/>
    <w:link w:val="FooterChar"/>
    <w:unhideWhenUsed/>
    <w:rsid w:val="007A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D2"/>
  </w:style>
  <w:style w:type="character" w:styleId="PageNumber">
    <w:name w:val="page number"/>
    <w:basedOn w:val="DefaultParagraphFont"/>
    <w:rsid w:val="007A61D2"/>
  </w:style>
  <w:style w:type="character" w:customStyle="1" w:styleId="Heading2Char">
    <w:name w:val="Heading 2 Char"/>
    <w:basedOn w:val="DefaultParagraphFont"/>
    <w:link w:val="Heading2"/>
    <w:uiPriority w:val="9"/>
    <w:rsid w:val="007A61D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61D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A61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54B8"/>
    <w:pPr>
      <w:ind w:left="720"/>
      <w:contextualSpacing/>
    </w:pPr>
  </w:style>
  <w:style w:type="paragraph" w:styleId="NormalWeb">
    <w:name w:val="Normal (Web)"/>
    <w:basedOn w:val="Normal"/>
    <w:uiPriority w:val="99"/>
    <w:unhideWhenUsed/>
    <w:rsid w:val="00FD54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D2"/>
    <w:rPr>
      <w:rFonts w:ascii="Cambria" w:hAnsi="Cambria"/>
    </w:rPr>
  </w:style>
  <w:style w:type="paragraph" w:styleId="Heading1">
    <w:name w:val="heading 1"/>
    <w:basedOn w:val="Normal"/>
    <w:next w:val="Normal"/>
    <w:link w:val="Heading1Char"/>
    <w:uiPriority w:val="9"/>
    <w:qFormat/>
    <w:rsid w:val="007A6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D2"/>
  </w:style>
  <w:style w:type="paragraph" w:styleId="Footer">
    <w:name w:val="footer"/>
    <w:basedOn w:val="Normal"/>
    <w:link w:val="FooterChar"/>
    <w:unhideWhenUsed/>
    <w:rsid w:val="007A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D2"/>
  </w:style>
  <w:style w:type="character" w:styleId="PageNumber">
    <w:name w:val="page number"/>
    <w:basedOn w:val="DefaultParagraphFont"/>
    <w:rsid w:val="007A61D2"/>
  </w:style>
  <w:style w:type="character" w:customStyle="1" w:styleId="Heading2Char">
    <w:name w:val="Heading 2 Char"/>
    <w:basedOn w:val="DefaultParagraphFont"/>
    <w:link w:val="Heading2"/>
    <w:uiPriority w:val="9"/>
    <w:rsid w:val="007A61D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61D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A61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54B8"/>
    <w:pPr>
      <w:ind w:left="720"/>
      <w:contextualSpacing/>
    </w:pPr>
  </w:style>
  <w:style w:type="paragraph" w:styleId="NormalWeb">
    <w:name w:val="Normal (Web)"/>
    <w:basedOn w:val="Normal"/>
    <w:uiPriority w:val="99"/>
    <w:unhideWhenUsed/>
    <w:rsid w:val="00FD5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657">
      <w:bodyDiv w:val="1"/>
      <w:marLeft w:val="0"/>
      <w:marRight w:val="0"/>
      <w:marTop w:val="0"/>
      <w:marBottom w:val="0"/>
      <w:divBdr>
        <w:top w:val="none" w:sz="0" w:space="0" w:color="auto"/>
        <w:left w:val="none" w:sz="0" w:space="0" w:color="auto"/>
        <w:bottom w:val="none" w:sz="0" w:space="0" w:color="auto"/>
        <w:right w:val="none" w:sz="0" w:space="0" w:color="auto"/>
      </w:divBdr>
    </w:div>
    <w:div w:id="8918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248</Words>
  <Characters>1416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Fall 2016 GISC1391 Special Topics in GIS (UAV and GIS)</vt:lpstr>
      <vt:lpstr>    Resources to get started</vt:lpstr>
      <vt:lpstr>        Find your own resources - Search online for ‘ArcGIS UAV’</vt:lpstr>
      <vt:lpstr>        2014 article explaining the broad application of UAV in GIS.</vt:lpstr>
      <vt:lpstr>        Some common initial questions:</vt:lpstr>
      <vt:lpstr>        What’s new regarding developing rules and regulations over the use of UAV?</vt:lpstr>
      <vt:lpstr>        How in-demand are UAVs in GIS?</vt:lpstr>
      <vt:lpstr>        Examples, Uses and Case Studies</vt:lpstr>
      <vt:lpstr>        UAV flight planning tool</vt:lpstr>
    </vt:vector>
  </TitlesOfParts>
  <Company>Brookhaven College</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Sires</dc:creator>
  <cp:lastModifiedBy>Scott Sires</cp:lastModifiedBy>
  <cp:revision>14</cp:revision>
  <dcterms:created xsi:type="dcterms:W3CDTF">2016-08-30T16:24:00Z</dcterms:created>
  <dcterms:modified xsi:type="dcterms:W3CDTF">2016-08-30T17:02:00Z</dcterms:modified>
</cp:coreProperties>
</file>